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DB40" w14:textId="77777777" w:rsidR="00D049E6" w:rsidRPr="00C72DF5" w:rsidRDefault="00D049E6" w:rsidP="00D049E6">
      <w:pPr>
        <w:keepNext/>
        <w:tabs>
          <w:tab w:val="center" w:pos="4818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72D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ПОЯСНИТЕЛЬНАЯ ЗАПИСКА </w:t>
      </w:r>
    </w:p>
    <w:p w14:paraId="483F948C" w14:textId="56BD0B4C" w:rsidR="002E0A0F" w:rsidRDefault="002E0A0F" w:rsidP="002E0A0F">
      <w:pPr>
        <w:pStyle w:val="aa"/>
        <w:jc w:val="center"/>
        <w:rPr>
          <w:rFonts w:ascii="Times New Roman" w:eastAsia="Calibri" w:hAnsi="Times New Roman" w:cs="Times New Roman"/>
          <w:b/>
          <w:bCs/>
          <w:iCs/>
          <w:kern w:val="32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bCs/>
          <w:iCs/>
          <w:kern w:val="32"/>
          <w:sz w:val="28"/>
          <w:szCs w:val="28"/>
          <w:lang w:val="kk-KZ" w:eastAsia="ru-RU"/>
        </w:rPr>
        <w:t>к проекту о</w:t>
      </w:r>
      <w:r w:rsidRPr="002E0A0F">
        <w:rPr>
          <w:rFonts w:ascii="Times New Roman" w:eastAsia="Calibri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б утверждении перечня социально-экономических задач </w:t>
      </w:r>
    </w:p>
    <w:p w14:paraId="14A83F37" w14:textId="77777777" w:rsidR="002E0A0F" w:rsidRDefault="002E0A0F" w:rsidP="002E0A0F">
      <w:pPr>
        <w:pStyle w:val="aa"/>
        <w:jc w:val="center"/>
        <w:rPr>
          <w:rFonts w:ascii="Times New Roman" w:eastAsia="Calibri" w:hAnsi="Times New Roman" w:cs="Times New Roman"/>
          <w:b/>
          <w:bCs/>
          <w:iCs/>
          <w:kern w:val="32"/>
          <w:sz w:val="28"/>
          <w:szCs w:val="28"/>
          <w:lang w:val="kk-KZ" w:eastAsia="ru-RU"/>
        </w:rPr>
      </w:pPr>
      <w:r w:rsidRPr="002E0A0F">
        <w:rPr>
          <w:rFonts w:ascii="Times New Roman" w:eastAsia="Calibri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для формирования предложений по реализации проектов </w:t>
      </w:r>
    </w:p>
    <w:p w14:paraId="5CE86B68" w14:textId="4A32A9C8" w:rsidR="002E0A0F" w:rsidRPr="002E0A0F" w:rsidRDefault="002E0A0F" w:rsidP="002E0A0F">
      <w:pPr>
        <w:pStyle w:val="aa"/>
        <w:jc w:val="center"/>
        <w:rPr>
          <w:rFonts w:ascii="Times New Roman" w:eastAsia="Calibri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2E0A0F">
        <w:rPr>
          <w:rFonts w:ascii="Times New Roman" w:eastAsia="Calibri" w:hAnsi="Times New Roman" w:cs="Times New Roman"/>
          <w:b/>
          <w:bCs/>
          <w:iCs/>
          <w:kern w:val="32"/>
          <w:sz w:val="28"/>
          <w:szCs w:val="28"/>
          <w:lang w:eastAsia="ru-RU"/>
        </w:rPr>
        <w:t>государственно-частного партнерства на 2025 год</w:t>
      </w:r>
    </w:p>
    <w:p w14:paraId="6219DE0C" w14:textId="77777777" w:rsidR="004E28F3" w:rsidRPr="002E0A0F" w:rsidRDefault="004E28F3" w:rsidP="00B5158A">
      <w:pPr>
        <w:pStyle w:val="aa"/>
        <w:jc w:val="center"/>
        <w:rPr>
          <w:rFonts w:ascii="Times New Roman" w:hAnsi="Times New Roman" w:cs="Times New Roman"/>
          <w:sz w:val="28"/>
          <w:lang w:eastAsia="ru-RU"/>
        </w:rPr>
      </w:pPr>
    </w:p>
    <w:tbl>
      <w:tblPr>
        <w:tblW w:w="98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602"/>
        <w:gridCol w:w="4569"/>
      </w:tblGrid>
      <w:tr w:rsidR="003E77C5" w:rsidRPr="00396E01" w14:paraId="66C8B376" w14:textId="77777777" w:rsidTr="00E9048B">
        <w:tc>
          <w:tcPr>
            <w:tcW w:w="715" w:type="dxa"/>
          </w:tcPr>
          <w:p w14:paraId="60762D36" w14:textId="77777777" w:rsidR="003E77C5" w:rsidRPr="00407D99" w:rsidRDefault="003E77C5" w:rsidP="00524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0B154A6" w14:textId="77777777" w:rsidR="003E77C5" w:rsidRPr="00407D99" w:rsidRDefault="003E77C5" w:rsidP="00524D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02" w:type="dxa"/>
          </w:tcPr>
          <w:p w14:paraId="1E092A97" w14:textId="3343976E" w:rsidR="009C2A01" w:rsidRPr="00407D99" w:rsidRDefault="003E77C5" w:rsidP="009C2A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сведений, которые должны быть отражены в пояснительной записке</w:t>
            </w:r>
          </w:p>
        </w:tc>
        <w:tc>
          <w:tcPr>
            <w:tcW w:w="4569" w:type="dxa"/>
          </w:tcPr>
          <w:p w14:paraId="60B3A4DE" w14:textId="77777777" w:rsidR="003E77C5" w:rsidRPr="00407D99" w:rsidRDefault="003E77C5" w:rsidP="009C2A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государственного органа</w:t>
            </w:r>
            <w:r w:rsidRPr="0040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Pr="0040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3E77C5" w:rsidRPr="00DE473F" w14:paraId="6649419E" w14:textId="77777777" w:rsidTr="00E9048B">
        <w:trPr>
          <w:trHeight w:val="655"/>
        </w:trPr>
        <w:tc>
          <w:tcPr>
            <w:tcW w:w="715" w:type="dxa"/>
          </w:tcPr>
          <w:p w14:paraId="3C999567" w14:textId="77777777" w:rsidR="003E77C5" w:rsidRPr="00DE473F" w:rsidRDefault="003E77C5" w:rsidP="00524D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2" w:type="dxa"/>
          </w:tcPr>
          <w:p w14:paraId="6B055A98" w14:textId="77777777" w:rsidR="003E77C5" w:rsidRPr="00DE473F" w:rsidRDefault="003E77C5" w:rsidP="00524D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орган</w:t>
            </w: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разработчик проекта</w:t>
            </w:r>
          </w:p>
        </w:tc>
        <w:tc>
          <w:tcPr>
            <w:tcW w:w="4569" w:type="dxa"/>
          </w:tcPr>
          <w:p w14:paraId="477172AD" w14:textId="7FF67D53" w:rsidR="003E77C5" w:rsidRPr="00DE473F" w:rsidRDefault="003E77C5" w:rsidP="00524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Государственное</w:t>
            </w:r>
            <w:r w:rsidR="002E0A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учреждение «Управление экономики и бюджетного планирования Мангистауской области»</w:t>
            </w:r>
          </w:p>
        </w:tc>
      </w:tr>
      <w:tr w:rsidR="003E77C5" w:rsidRPr="00DE473F" w14:paraId="5CA9FFC7" w14:textId="77777777" w:rsidTr="00E9048B">
        <w:trPr>
          <w:trHeight w:val="3645"/>
        </w:trPr>
        <w:tc>
          <w:tcPr>
            <w:tcW w:w="715" w:type="dxa"/>
          </w:tcPr>
          <w:p w14:paraId="23674462" w14:textId="77777777" w:rsidR="003E77C5" w:rsidRPr="00DE473F" w:rsidRDefault="003E77C5" w:rsidP="00524D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2" w:type="dxa"/>
          </w:tcPr>
          <w:p w14:paraId="4BB7325A" w14:textId="7825B6D4" w:rsidR="003E77C5" w:rsidRPr="00DE473F" w:rsidRDefault="008E7FE8" w:rsidP="00524D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      </w:r>
          </w:p>
        </w:tc>
        <w:tc>
          <w:tcPr>
            <w:tcW w:w="4569" w:type="dxa"/>
          </w:tcPr>
          <w:p w14:paraId="4E137CDD" w14:textId="3C602661" w:rsidR="003A4CF7" w:rsidRPr="000F3204" w:rsidRDefault="00D049E6" w:rsidP="00A6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04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законами Республики Казахстан «О местном государственном управлении и самоуправлении в Республике Казахстан»,</w:t>
            </w:r>
            <w:r w:rsidR="00CC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D04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государственно-частном партнерстве», с приказом исполняющего обязанности Министра национальной экономики Республики Казахстан от 25 ноября 2015 года № 725 " О некоторых вопросах планирования и реализации проектов государственно-частного партнерства»</w:t>
            </w:r>
          </w:p>
        </w:tc>
      </w:tr>
      <w:tr w:rsidR="003E77C5" w:rsidRPr="00DE473F" w14:paraId="4259CCE3" w14:textId="77777777" w:rsidTr="00E9048B">
        <w:tc>
          <w:tcPr>
            <w:tcW w:w="715" w:type="dxa"/>
          </w:tcPr>
          <w:p w14:paraId="00C658CD" w14:textId="77777777" w:rsidR="003E77C5" w:rsidRPr="00DE473F" w:rsidRDefault="003E77C5" w:rsidP="00524D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2" w:type="dxa"/>
          </w:tcPr>
          <w:p w14:paraId="54496C57" w14:textId="0FB201FA" w:rsidR="009C2A01" w:rsidRPr="00A75873" w:rsidRDefault="008E7FE8" w:rsidP="00A7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      </w:r>
            <w:r w:rsidR="009C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9" w:type="dxa"/>
          </w:tcPr>
          <w:p w14:paraId="143E2117" w14:textId="1341A92C" w:rsidR="003E77C5" w:rsidRPr="0018405A" w:rsidRDefault="003E77C5" w:rsidP="00524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20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не требует финансовых затрат</w:t>
            </w:r>
            <w:r w:rsidR="0018405A" w:rsidRPr="00D200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FCE2478" w14:textId="77777777" w:rsidR="0018405A" w:rsidRPr="0018405A" w:rsidRDefault="0018405A" w:rsidP="00524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E77C5" w:rsidRPr="00DE473F" w14:paraId="68A703BB" w14:textId="77777777" w:rsidTr="00E9048B">
        <w:tc>
          <w:tcPr>
            <w:tcW w:w="715" w:type="dxa"/>
          </w:tcPr>
          <w:p w14:paraId="0A15EA46" w14:textId="77777777" w:rsidR="003E77C5" w:rsidRPr="00DE473F" w:rsidRDefault="003E77C5" w:rsidP="00524D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2" w:type="dxa"/>
          </w:tcPr>
          <w:p w14:paraId="05C92FB0" w14:textId="63B2EE52" w:rsidR="003E77C5" w:rsidRPr="00DE473F" w:rsidRDefault="008E7FE8" w:rsidP="00524D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      </w:r>
          </w:p>
        </w:tc>
        <w:tc>
          <w:tcPr>
            <w:tcW w:w="4569" w:type="dxa"/>
          </w:tcPr>
          <w:p w14:paraId="12372584" w14:textId="77777777" w:rsidR="003E77C5" w:rsidRPr="00DE473F" w:rsidRDefault="003E77C5" w:rsidP="00524D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проекта не предполагает отрицательных социально-экономических и/или правовых последствий</w:t>
            </w: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18405A" w:rsidRPr="00DE473F" w14:paraId="7A94A6D9" w14:textId="77777777" w:rsidTr="00E9048B">
        <w:trPr>
          <w:trHeight w:val="73"/>
        </w:trPr>
        <w:tc>
          <w:tcPr>
            <w:tcW w:w="715" w:type="dxa"/>
          </w:tcPr>
          <w:p w14:paraId="6A470169" w14:textId="77777777" w:rsidR="0018405A" w:rsidRPr="00DE473F" w:rsidRDefault="0018405A" w:rsidP="00184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2" w:type="dxa"/>
          </w:tcPr>
          <w:p w14:paraId="410E093D" w14:textId="77777777" w:rsidR="0018405A" w:rsidRPr="00DE473F" w:rsidRDefault="0018405A" w:rsidP="001840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Конкретные цели, сроки ожидаемых результатов </w:t>
            </w:r>
          </w:p>
        </w:tc>
        <w:tc>
          <w:tcPr>
            <w:tcW w:w="4569" w:type="dxa"/>
            <w:shd w:val="clear" w:color="auto" w:fill="auto"/>
          </w:tcPr>
          <w:p w14:paraId="5E3D8E9B" w14:textId="408E7F92" w:rsidR="0018405A" w:rsidRPr="003A22A2" w:rsidRDefault="00D049E6" w:rsidP="00184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49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Утверждении перечня социально-экономических задач по реализации проектов государственно-частного партнерства</w:t>
            </w:r>
          </w:p>
        </w:tc>
      </w:tr>
      <w:tr w:rsidR="0018405A" w:rsidRPr="00DE473F" w14:paraId="24D05145" w14:textId="77777777" w:rsidTr="00E9048B">
        <w:tc>
          <w:tcPr>
            <w:tcW w:w="715" w:type="dxa"/>
          </w:tcPr>
          <w:p w14:paraId="33D1CB2B" w14:textId="77777777" w:rsidR="0018405A" w:rsidRPr="00DE473F" w:rsidRDefault="0018405A" w:rsidP="00184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602" w:type="dxa"/>
          </w:tcPr>
          <w:p w14:paraId="126BFFAC" w14:textId="0E8DA461" w:rsidR="0018405A" w:rsidRPr="00DE473F" w:rsidRDefault="0018405A" w:rsidP="001840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E7FE8">
              <w:rPr>
                <w:rFonts w:ascii="Times New Roman" w:hAnsi="Times New Roman" w:cs="Times New Roman"/>
                <w:sz w:val="24"/>
                <w:szCs w:val="28"/>
              </w:rPr>
              <w:t>Сведения об актах, принятых ранее по вопросам, рассматриваемым в проекте нормативного правового акта, и результатах их реализации.</w:t>
            </w:r>
          </w:p>
        </w:tc>
        <w:tc>
          <w:tcPr>
            <w:tcW w:w="4569" w:type="dxa"/>
          </w:tcPr>
          <w:p w14:paraId="543C3529" w14:textId="69CDD518" w:rsidR="0018405A" w:rsidRPr="00D05022" w:rsidRDefault="0018405A" w:rsidP="00184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тсутствует</w:t>
            </w:r>
            <w:proofErr w:type="spellEnd"/>
          </w:p>
        </w:tc>
      </w:tr>
      <w:tr w:rsidR="0018405A" w:rsidRPr="00DE473F" w14:paraId="7C81D787" w14:textId="77777777" w:rsidTr="00E9048B">
        <w:tc>
          <w:tcPr>
            <w:tcW w:w="715" w:type="dxa"/>
          </w:tcPr>
          <w:p w14:paraId="66CA82B4" w14:textId="77777777" w:rsidR="0018405A" w:rsidRPr="00DE473F" w:rsidRDefault="0018405A" w:rsidP="00184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2" w:type="dxa"/>
          </w:tcPr>
          <w:p w14:paraId="02052DE7" w14:textId="77F8F125" w:rsidR="0018405A" w:rsidRPr="00DE473F" w:rsidRDefault="0018405A" w:rsidP="0018405A">
            <w:pPr>
              <w:spacing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E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      </w:r>
          </w:p>
        </w:tc>
        <w:tc>
          <w:tcPr>
            <w:tcW w:w="4569" w:type="dxa"/>
          </w:tcPr>
          <w:p w14:paraId="1BBEA9B9" w14:textId="77777777" w:rsidR="0018405A" w:rsidRPr="00DE473F" w:rsidRDefault="0018405A" w:rsidP="0018405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 требуется</w:t>
            </w:r>
          </w:p>
        </w:tc>
      </w:tr>
      <w:tr w:rsidR="0018405A" w:rsidRPr="00DE473F" w14:paraId="365F6F3E" w14:textId="77777777" w:rsidTr="00E9048B">
        <w:tc>
          <w:tcPr>
            <w:tcW w:w="715" w:type="dxa"/>
          </w:tcPr>
          <w:p w14:paraId="4FFA0E19" w14:textId="7B2DA7B5" w:rsidR="0018405A" w:rsidRPr="00DE473F" w:rsidRDefault="0018405A" w:rsidP="00184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02" w:type="dxa"/>
          </w:tcPr>
          <w:p w14:paraId="19186AD0" w14:textId="77777777" w:rsidR="0018405A" w:rsidRDefault="0018405A" w:rsidP="00184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      </w:r>
          </w:p>
          <w:p w14:paraId="46FBC001" w14:textId="47AED46E" w:rsidR="0018405A" w:rsidRPr="00DE473F" w:rsidRDefault="0018405A" w:rsidP="0018405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4569" w:type="dxa"/>
          </w:tcPr>
          <w:p w14:paraId="4301C7EC" w14:textId="6F1AC66D" w:rsidR="0018405A" w:rsidRPr="00DE473F" w:rsidRDefault="0018405A" w:rsidP="001840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18405A" w:rsidRPr="00DE473F" w14:paraId="2768880E" w14:textId="77777777" w:rsidTr="00E9048B">
        <w:tc>
          <w:tcPr>
            <w:tcW w:w="715" w:type="dxa"/>
          </w:tcPr>
          <w:p w14:paraId="487F4F3E" w14:textId="713B2381" w:rsidR="0018405A" w:rsidRPr="00DE473F" w:rsidRDefault="0018405A" w:rsidP="00184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02" w:type="dxa"/>
          </w:tcPr>
          <w:p w14:paraId="3EC5FBDB" w14:textId="77777777" w:rsidR="0018405A" w:rsidRDefault="0018405A" w:rsidP="00184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</w:t>
            </w:r>
          </w:p>
          <w:p w14:paraId="570FDE1B" w14:textId="07395D89" w:rsidR="0018405A" w:rsidRPr="00DE473F" w:rsidRDefault="0018405A" w:rsidP="0018405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4569" w:type="dxa"/>
          </w:tcPr>
          <w:p w14:paraId="16C890D2" w14:textId="6D1592EF" w:rsidR="0018405A" w:rsidRPr="00DE473F" w:rsidRDefault="0018405A" w:rsidP="001840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18405A" w:rsidRPr="00DE473F" w14:paraId="49EDBF77" w14:textId="77777777" w:rsidTr="00E9048B">
        <w:tc>
          <w:tcPr>
            <w:tcW w:w="715" w:type="dxa"/>
          </w:tcPr>
          <w:p w14:paraId="70D09147" w14:textId="6645226E" w:rsidR="0018405A" w:rsidRPr="00DE473F" w:rsidRDefault="0018405A" w:rsidP="00184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2" w:type="dxa"/>
          </w:tcPr>
          <w:p w14:paraId="0C6231E7" w14:textId="41835F76" w:rsidR="0018405A" w:rsidRPr="00DE473F" w:rsidRDefault="0018405A" w:rsidP="001840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      </w:r>
          </w:p>
        </w:tc>
        <w:tc>
          <w:tcPr>
            <w:tcW w:w="4569" w:type="dxa"/>
          </w:tcPr>
          <w:p w14:paraId="2E212DFB" w14:textId="77777777" w:rsidR="0018405A" w:rsidRPr="00DE473F" w:rsidRDefault="0018405A" w:rsidP="001840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 требуется</w:t>
            </w:r>
          </w:p>
        </w:tc>
      </w:tr>
      <w:tr w:rsidR="0018405A" w:rsidRPr="00DE473F" w14:paraId="30E4B022" w14:textId="77777777" w:rsidTr="00E9048B">
        <w:tc>
          <w:tcPr>
            <w:tcW w:w="715" w:type="dxa"/>
          </w:tcPr>
          <w:p w14:paraId="5E04A147" w14:textId="7015DEEF" w:rsidR="0018405A" w:rsidRPr="00DE473F" w:rsidRDefault="0018405A" w:rsidP="00184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02" w:type="dxa"/>
          </w:tcPr>
          <w:p w14:paraId="72ABFEC0" w14:textId="12167588" w:rsidR="0018405A" w:rsidRPr="00DE473F" w:rsidRDefault="0018405A" w:rsidP="0018405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E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      </w:r>
          </w:p>
        </w:tc>
        <w:tc>
          <w:tcPr>
            <w:tcW w:w="4569" w:type="dxa"/>
          </w:tcPr>
          <w:p w14:paraId="4B590369" w14:textId="6FB2C059" w:rsidR="0018405A" w:rsidRPr="00DE473F" w:rsidRDefault="0018405A" w:rsidP="001840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</w:tbl>
    <w:p w14:paraId="777D7775" w14:textId="77777777" w:rsidR="003E77C5" w:rsidRDefault="003E77C5" w:rsidP="003E7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5CC608" w14:textId="77777777" w:rsidR="003E77C5" w:rsidRDefault="00E60241" w:rsidP="003E77C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  <w:t>Р</w:t>
      </w:r>
      <w:r w:rsidR="003E77C5"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  <w:t>уководител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  <w:t>ь</w:t>
      </w:r>
      <w:r w:rsidR="003E77C5"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="003E77C5" w:rsidRPr="00DE473F"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  <w:t xml:space="preserve">государственного учреждения </w:t>
      </w:r>
    </w:p>
    <w:p w14:paraId="3925EFF5" w14:textId="77777777" w:rsidR="003E77C5" w:rsidRPr="00DE473F" w:rsidRDefault="003E77C5" w:rsidP="003E77C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</w:pPr>
      <w:r w:rsidRPr="00DE473F"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  <w:t xml:space="preserve">«Управление экономики и </w:t>
      </w:r>
    </w:p>
    <w:p w14:paraId="7F7355AE" w14:textId="77777777" w:rsidR="003E77C5" w:rsidRPr="00DE473F" w:rsidRDefault="003E77C5" w:rsidP="003E77C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</w:pPr>
      <w:r w:rsidRPr="00DE473F"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  <w:t>бюджетного планирования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  <w:t>»</w:t>
      </w:r>
    </w:p>
    <w:p w14:paraId="06AADF96" w14:textId="7F0574CE" w:rsidR="003E77C5" w:rsidRPr="00DE473F" w:rsidRDefault="003E77C5" w:rsidP="003E77C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</w:pPr>
      <w:r w:rsidRPr="00DE473F"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  <w:t xml:space="preserve">Мангистауской области </w:t>
      </w:r>
      <w:r w:rsidRPr="00DE47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47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DE47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022D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</w:t>
      </w:r>
      <w:r w:rsidR="00E602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022D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Нарешова</w:t>
      </w:r>
      <w:proofErr w:type="spellEnd"/>
    </w:p>
    <w:p w14:paraId="64503C35" w14:textId="77777777" w:rsidR="003E77C5" w:rsidRPr="00DE473F" w:rsidRDefault="003E77C5" w:rsidP="003E77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 w:eastAsia="ru-RU"/>
        </w:rPr>
      </w:pPr>
    </w:p>
    <w:p w14:paraId="7522985D" w14:textId="5C176B86" w:rsidR="00601FF2" w:rsidRDefault="000F3204">
      <w:r>
        <w:rPr>
          <w:rFonts w:ascii="Times New Roman" w:hAnsi="Times New Roman" w:cs="Times New Roman"/>
        </w:rPr>
        <w:t>«____» _________________ 202</w:t>
      </w:r>
      <w:r w:rsidR="0077578B">
        <w:rPr>
          <w:rFonts w:ascii="Times New Roman" w:hAnsi="Times New Roman" w:cs="Times New Roman"/>
          <w:lang w:val="kk-KZ"/>
        </w:rPr>
        <w:t>5</w:t>
      </w:r>
      <w:r w:rsidR="003E77C5" w:rsidRPr="00443A8B">
        <w:rPr>
          <w:rFonts w:ascii="Times New Roman" w:hAnsi="Times New Roman" w:cs="Times New Roman"/>
        </w:rPr>
        <w:t xml:space="preserve"> год</w:t>
      </w:r>
    </w:p>
    <w:sectPr w:rsidR="00601FF2" w:rsidSect="004E28F3">
      <w:headerReference w:type="default" r:id="rId7"/>
      <w:footerReference w:type="first" r:id="rId8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DF412" w14:textId="77777777" w:rsidR="008C2C86" w:rsidRDefault="008C2C86" w:rsidP="003E77C5">
      <w:pPr>
        <w:spacing w:after="0" w:line="240" w:lineRule="auto"/>
      </w:pPr>
      <w:r>
        <w:separator/>
      </w:r>
    </w:p>
  </w:endnote>
  <w:endnote w:type="continuationSeparator" w:id="0">
    <w:p w14:paraId="48F09617" w14:textId="77777777" w:rsidR="008C2C86" w:rsidRDefault="008C2C86" w:rsidP="003E7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969F" w14:textId="77777777" w:rsidR="00F82C29" w:rsidRDefault="00370CE1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F6706A" wp14:editId="324364B5">
              <wp:simplePos x="0" y="0"/>
              <wp:positionH relativeFrom="column">
                <wp:posOffset>6278880</wp:posOffset>
              </wp:positionH>
              <wp:positionV relativeFrom="paragraph">
                <wp:posOffset>-9001887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7B3132" w14:textId="77777777" w:rsidR="00F82C29" w:rsidRPr="008F658F" w:rsidRDefault="00370CE1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DF6706A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94.4pt;margin-top:-708.8pt;width:30pt;height:6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" filled="f" stroked="f" strokeweight=".5pt">
              <v:textbox style="layout-flow:vertical;mso-layout-flow-alt:bottom-to-top">
                <w:txbxContent>
                  <w:p w14:paraId="5E7B3132" w14:textId="77777777" w:rsidR="00F82C29" w:rsidRPr="008F658F" w:rsidRDefault="00370CE1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F40D" w14:textId="77777777" w:rsidR="008C2C86" w:rsidRDefault="008C2C86" w:rsidP="003E77C5">
      <w:pPr>
        <w:spacing w:after="0" w:line="240" w:lineRule="auto"/>
      </w:pPr>
      <w:r>
        <w:separator/>
      </w:r>
    </w:p>
  </w:footnote>
  <w:footnote w:type="continuationSeparator" w:id="0">
    <w:p w14:paraId="50BA7C94" w14:textId="77777777" w:rsidR="008C2C86" w:rsidRDefault="008C2C86" w:rsidP="003E7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4544025"/>
      <w:docPartObj>
        <w:docPartGallery w:val="Page Numbers (Top of Page)"/>
        <w:docPartUnique/>
      </w:docPartObj>
    </w:sdtPr>
    <w:sdtContent>
      <w:p w14:paraId="3E689C66" w14:textId="52326E30" w:rsidR="00F82C29" w:rsidRDefault="00370CE1">
        <w:pPr>
          <w:pStyle w:val="1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D0B">
          <w:rPr>
            <w:noProof/>
          </w:rPr>
          <w:t>2</w:t>
        </w:r>
        <w:r>
          <w:fldChar w:fldCharType="end"/>
        </w:r>
      </w:p>
    </w:sdtContent>
  </w:sdt>
  <w:p w14:paraId="4E44DA95" w14:textId="77777777" w:rsidR="00F82C29" w:rsidRDefault="00F82C29">
    <w:pPr>
      <w:pStyle w:val="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56A2"/>
    <w:multiLevelType w:val="hybridMultilevel"/>
    <w:tmpl w:val="70922D32"/>
    <w:lvl w:ilvl="0" w:tplc="5F14EFA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95419"/>
    <w:multiLevelType w:val="hybridMultilevel"/>
    <w:tmpl w:val="602E1FD6"/>
    <w:lvl w:ilvl="0" w:tplc="F2C87DE0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11F64"/>
    <w:multiLevelType w:val="hybridMultilevel"/>
    <w:tmpl w:val="70922D32"/>
    <w:lvl w:ilvl="0" w:tplc="5F14EF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5573C"/>
    <w:multiLevelType w:val="hybridMultilevel"/>
    <w:tmpl w:val="70922D32"/>
    <w:lvl w:ilvl="0" w:tplc="5F14EF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4103B"/>
    <w:multiLevelType w:val="hybridMultilevel"/>
    <w:tmpl w:val="70922D32"/>
    <w:lvl w:ilvl="0" w:tplc="5F14EF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329567">
    <w:abstractNumId w:val="0"/>
  </w:num>
  <w:num w:numId="2" w16cid:durableId="674767990">
    <w:abstractNumId w:val="1"/>
  </w:num>
  <w:num w:numId="3" w16cid:durableId="1344627875">
    <w:abstractNumId w:val="3"/>
  </w:num>
  <w:num w:numId="4" w16cid:durableId="563369776">
    <w:abstractNumId w:val="2"/>
  </w:num>
  <w:num w:numId="5" w16cid:durableId="9099223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B9"/>
    <w:rsid w:val="000022D1"/>
    <w:rsid w:val="00022D2B"/>
    <w:rsid w:val="00065639"/>
    <w:rsid w:val="00071A8A"/>
    <w:rsid w:val="00075096"/>
    <w:rsid w:val="000808EB"/>
    <w:rsid w:val="000A04D8"/>
    <w:rsid w:val="000A1586"/>
    <w:rsid w:val="000A4579"/>
    <w:rsid w:val="000B052B"/>
    <w:rsid w:val="000C5CDF"/>
    <w:rsid w:val="000F3204"/>
    <w:rsid w:val="001003CA"/>
    <w:rsid w:val="001056FB"/>
    <w:rsid w:val="001200EA"/>
    <w:rsid w:val="00164ECD"/>
    <w:rsid w:val="00171E1C"/>
    <w:rsid w:val="0018405A"/>
    <w:rsid w:val="00195A4D"/>
    <w:rsid w:val="001C155A"/>
    <w:rsid w:val="001C1789"/>
    <w:rsid w:val="001C2BF7"/>
    <w:rsid w:val="001C4E09"/>
    <w:rsid w:val="001F3698"/>
    <w:rsid w:val="002079B5"/>
    <w:rsid w:val="0021615F"/>
    <w:rsid w:val="0025058F"/>
    <w:rsid w:val="00277202"/>
    <w:rsid w:val="002E0A0F"/>
    <w:rsid w:val="003075BA"/>
    <w:rsid w:val="00325846"/>
    <w:rsid w:val="00343114"/>
    <w:rsid w:val="0036699A"/>
    <w:rsid w:val="00370CE1"/>
    <w:rsid w:val="00384851"/>
    <w:rsid w:val="00386C0C"/>
    <w:rsid w:val="00396E01"/>
    <w:rsid w:val="003A22A2"/>
    <w:rsid w:val="003A4CF7"/>
    <w:rsid w:val="003C19BB"/>
    <w:rsid w:val="003C51CC"/>
    <w:rsid w:val="003C5612"/>
    <w:rsid w:val="003E0C4A"/>
    <w:rsid w:val="003E77C5"/>
    <w:rsid w:val="003F0C76"/>
    <w:rsid w:val="00401970"/>
    <w:rsid w:val="00407D99"/>
    <w:rsid w:val="00423812"/>
    <w:rsid w:val="00436B11"/>
    <w:rsid w:val="00450F5D"/>
    <w:rsid w:val="004510BF"/>
    <w:rsid w:val="00452A6D"/>
    <w:rsid w:val="00455F30"/>
    <w:rsid w:val="00464B45"/>
    <w:rsid w:val="00465B26"/>
    <w:rsid w:val="00481038"/>
    <w:rsid w:val="004D3F98"/>
    <w:rsid w:val="004E28F3"/>
    <w:rsid w:val="004F01CE"/>
    <w:rsid w:val="0050262E"/>
    <w:rsid w:val="0050485D"/>
    <w:rsid w:val="005521B0"/>
    <w:rsid w:val="005934B8"/>
    <w:rsid w:val="005A32EB"/>
    <w:rsid w:val="005A5029"/>
    <w:rsid w:val="005B2B98"/>
    <w:rsid w:val="006006CC"/>
    <w:rsid w:val="00601FF2"/>
    <w:rsid w:val="00611BB9"/>
    <w:rsid w:val="00621AC4"/>
    <w:rsid w:val="0065201B"/>
    <w:rsid w:val="006538B8"/>
    <w:rsid w:val="006854F3"/>
    <w:rsid w:val="006A6909"/>
    <w:rsid w:val="006A7E29"/>
    <w:rsid w:val="006B3D9A"/>
    <w:rsid w:val="006C1FC0"/>
    <w:rsid w:val="006D3A8C"/>
    <w:rsid w:val="006F6EFB"/>
    <w:rsid w:val="00706C16"/>
    <w:rsid w:val="00710CCC"/>
    <w:rsid w:val="0072318E"/>
    <w:rsid w:val="00725913"/>
    <w:rsid w:val="00730B12"/>
    <w:rsid w:val="00742F68"/>
    <w:rsid w:val="00757CDA"/>
    <w:rsid w:val="0077578B"/>
    <w:rsid w:val="007F5AEA"/>
    <w:rsid w:val="00816D82"/>
    <w:rsid w:val="00820AEA"/>
    <w:rsid w:val="00833178"/>
    <w:rsid w:val="00853B29"/>
    <w:rsid w:val="008609B3"/>
    <w:rsid w:val="008705E2"/>
    <w:rsid w:val="00880B2C"/>
    <w:rsid w:val="008C2C86"/>
    <w:rsid w:val="008C6FCD"/>
    <w:rsid w:val="008E7FE8"/>
    <w:rsid w:val="008F4302"/>
    <w:rsid w:val="0090252B"/>
    <w:rsid w:val="00933DF7"/>
    <w:rsid w:val="00934DDC"/>
    <w:rsid w:val="009521B2"/>
    <w:rsid w:val="00984C5D"/>
    <w:rsid w:val="009C2A01"/>
    <w:rsid w:val="009C4450"/>
    <w:rsid w:val="009E204D"/>
    <w:rsid w:val="009E336B"/>
    <w:rsid w:val="009E37B3"/>
    <w:rsid w:val="00A32D7F"/>
    <w:rsid w:val="00A61B89"/>
    <w:rsid w:val="00A71F76"/>
    <w:rsid w:val="00A75873"/>
    <w:rsid w:val="00A9257F"/>
    <w:rsid w:val="00AB7D14"/>
    <w:rsid w:val="00AD141B"/>
    <w:rsid w:val="00AE0F29"/>
    <w:rsid w:val="00B5158A"/>
    <w:rsid w:val="00B55E5E"/>
    <w:rsid w:val="00B61E2D"/>
    <w:rsid w:val="00B819DD"/>
    <w:rsid w:val="00B92B57"/>
    <w:rsid w:val="00BA27FC"/>
    <w:rsid w:val="00BD62CB"/>
    <w:rsid w:val="00C3687A"/>
    <w:rsid w:val="00C37AD0"/>
    <w:rsid w:val="00C5035C"/>
    <w:rsid w:val="00C57766"/>
    <w:rsid w:val="00C7702A"/>
    <w:rsid w:val="00C87456"/>
    <w:rsid w:val="00C9559F"/>
    <w:rsid w:val="00C9605C"/>
    <w:rsid w:val="00C97D36"/>
    <w:rsid w:val="00CC0F97"/>
    <w:rsid w:val="00CC3293"/>
    <w:rsid w:val="00CC5F2D"/>
    <w:rsid w:val="00CF76A4"/>
    <w:rsid w:val="00D049E6"/>
    <w:rsid w:val="00D2006C"/>
    <w:rsid w:val="00D44D2C"/>
    <w:rsid w:val="00D65801"/>
    <w:rsid w:val="00D65918"/>
    <w:rsid w:val="00DA34C5"/>
    <w:rsid w:val="00DC4D10"/>
    <w:rsid w:val="00DF44E9"/>
    <w:rsid w:val="00E05288"/>
    <w:rsid w:val="00E1193A"/>
    <w:rsid w:val="00E205F3"/>
    <w:rsid w:val="00E254A4"/>
    <w:rsid w:val="00E36E2D"/>
    <w:rsid w:val="00E60241"/>
    <w:rsid w:val="00E66E5F"/>
    <w:rsid w:val="00E70288"/>
    <w:rsid w:val="00E704B3"/>
    <w:rsid w:val="00E9048B"/>
    <w:rsid w:val="00EA4FAC"/>
    <w:rsid w:val="00EF1D0B"/>
    <w:rsid w:val="00F1636C"/>
    <w:rsid w:val="00F26653"/>
    <w:rsid w:val="00F320C9"/>
    <w:rsid w:val="00F424A9"/>
    <w:rsid w:val="00F82C29"/>
    <w:rsid w:val="00FB7BF0"/>
    <w:rsid w:val="00FC366C"/>
    <w:rsid w:val="00FD2D55"/>
    <w:rsid w:val="00FF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7F6F1"/>
  <w15:docId w15:val="{2FB7E72F-449A-4E26-ADAA-539A0C27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7C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F6E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Верхний колонтитул1"/>
    <w:basedOn w:val="a"/>
    <w:next w:val="a3"/>
    <w:link w:val="a4"/>
    <w:uiPriority w:val="99"/>
    <w:unhideWhenUsed/>
    <w:rsid w:val="003E7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1"/>
    <w:uiPriority w:val="99"/>
    <w:rsid w:val="003E77C5"/>
  </w:style>
  <w:style w:type="paragraph" w:styleId="a5">
    <w:name w:val="footer"/>
    <w:basedOn w:val="a"/>
    <w:link w:val="a6"/>
    <w:uiPriority w:val="99"/>
    <w:unhideWhenUsed/>
    <w:rsid w:val="003E7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77C5"/>
  </w:style>
  <w:style w:type="paragraph" w:styleId="a3">
    <w:name w:val="header"/>
    <w:basedOn w:val="a"/>
    <w:link w:val="12"/>
    <w:uiPriority w:val="99"/>
    <w:unhideWhenUsed/>
    <w:rsid w:val="003E7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3E77C5"/>
  </w:style>
  <w:style w:type="paragraph" w:styleId="a7">
    <w:name w:val="Balloon Text"/>
    <w:basedOn w:val="a"/>
    <w:link w:val="a8"/>
    <w:uiPriority w:val="99"/>
    <w:semiHidden/>
    <w:unhideWhenUsed/>
    <w:rsid w:val="003E7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77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F6E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3A4CF7"/>
    <w:pPr>
      <w:ind w:left="720"/>
      <w:contextualSpacing/>
    </w:pPr>
  </w:style>
  <w:style w:type="paragraph" w:styleId="aa">
    <w:name w:val="No Spacing"/>
    <w:uiPriority w:val="1"/>
    <w:qFormat/>
    <w:rsid w:val="00B515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Асен Гульнар</dc:creator>
  <cp:keywords/>
  <dc:description/>
  <cp:lastModifiedBy>Әділқожа Әлібек</cp:lastModifiedBy>
  <cp:revision>13</cp:revision>
  <cp:lastPrinted>2024-11-22T04:31:00Z</cp:lastPrinted>
  <dcterms:created xsi:type="dcterms:W3CDTF">2024-11-19T12:58:00Z</dcterms:created>
  <dcterms:modified xsi:type="dcterms:W3CDTF">2025-04-02T05:16:00Z</dcterms:modified>
</cp:coreProperties>
</file>