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17CE8" w14:textId="0C5DCD05" w:rsidR="001069F8" w:rsidRDefault="00811931">
      <w:r>
        <w:rPr>
          <w:noProof/>
        </w:rPr>
        <w:drawing>
          <wp:anchor distT="0" distB="0" distL="114300" distR="114300" simplePos="0" relativeHeight="251658240" behindDoc="1" locked="0" layoutInCell="1" allowOverlap="1" wp14:anchorId="4F02E06D" wp14:editId="05DB3D17">
            <wp:simplePos x="0" y="0"/>
            <wp:positionH relativeFrom="column">
              <wp:posOffset>-909955</wp:posOffset>
            </wp:positionH>
            <wp:positionV relativeFrom="paragraph">
              <wp:posOffset>-739141</wp:posOffset>
            </wp:positionV>
            <wp:extent cx="7562850" cy="26384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2638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55AFA9" w14:textId="32293CE0" w:rsidR="00BC0B67" w:rsidRDefault="00BC0B67"/>
    <w:p w14:paraId="65094B42" w14:textId="25DC3805" w:rsidR="00BC0B67" w:rsidRDefault="00BC0B67"/>
    <w:p w14:paraId="7ABFB1B8" w14:textId="2711E6B7" w:rsidR="00BC0B67" w:rsidRDefault="00BC0B67"/>
    <w:p w14:paraId="74CCD285" w14:textId="70B52290" w:rsidR="00BC0B67" w:rsidRDefault="00BC0B67"/>
    <w:p w14:paraId="6FFBDE07" w14:textId="2C81AC27" w:rsidR="00BC0B67" w:rsidRDefault="00BC0B67"/>
    <w:p w14:paraId="1671057A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5ABD4D07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752508FC" w14:textId="2AD6069A" w:rsidR="00BC0B67" w:rsidRPr="00811931" w:rsidRDefault="00811931" w:rsidP="00BC0B67">
      <w:pPr>
        <w:overflowPunct/>
        <w:autoSpaceDE/>
        <w:adjustRightInd/>
        <w:ind w:right="-115"/>
        <w:rPr>
          <w:sz w:val="28"/>
          <w:szCs w:val="28"/>
          <w:lang w:val="kk-KZ"/>
        </w:rPr>
      </w:pPr>
      <w:r w:rsidRPr="00811931">
        <w:rPr>
          <w:sz w:val="28"/>
          <w:szCs w:val="28"/>
          <w:lang w:val="kk-KZ"/>
        </w:rPr>
        <w:t xml:space="preserve">19.08.2025 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</w:t>
      </w:r>
      <w:r w:rsidRPr="00811931">
        <w:rPr>
          <w:sz w:val="28"/>
          <w:szCs w:val="28"/>
          <w:lang w:val="kk-KZ"/>
        </w:rPr>
        <w:t>А-8/447</w:t>
      </w:r>
    </w:p>
    <w:p w14:paraId="4AA2434C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531468FD" w14:textId="77777777" w:rsidR="00F92866" w:rsidRDefault="00F92866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91DB923" w14:textId="77777777" w:rsidR="00F92866" w:rsidRDefault="00F92866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22976218" w14:textId="77777777" w:rsidR="00F92866" w:rsidRDefault="00F92866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8B6D8B8" w14:textId="77777777" w:rsidR="00F92866" w:rsidRDefault="00F92866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</w:p>
    <w:p w14:paraId="6F5BDFFD" w14:textId="249AFBB3" w:rsidR="00BC0B67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 xml:space="preserve">О внесении </w:t>
      </w:r>
      <w:r w:rsidR="005060E1">
        <w:rPr>
          <w:b/>
          <w:bCs/>
          <w:sz w:val="28"/>
          <w:szCs w:val="28"/>
          <w:lang w:val="kk-KZ"/>
        </w:rPr>
        <w:t>дополнения</w:t>
      </w:r>
    </w:p>
    <w:p w14:paraId="6B0F1996" w14:textId="5B38CC74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 xml:space="preserve">в постановление акимата </w:t>
      </w:r>
    </w:p>
    <w:p w14:paraId="2D086D7C" w14:textId="756D1DBA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Акмолинской области</w:t>
      </w:r>
    </w:p>
    <w:p w14:paraId="0603FBD0" w14:textId="68CCE6BB" w:rsidR="00DD19DF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от 30 января 2025 года №А-1/45</w:t>
      </w:r>
    </w:p>
    <w:p w14:paraId="37F06155" w14:textId="11DA7D42" w:rsidR="00BC0B67" w:rsidRDefault="00DD19DF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«</w:t>
      </w:r>
      <w:r w:rsidR="00BC0B67">
        <w:rPr>
          <w:b/>
          <w:bCs/>
          <w:sz w:val="28"/>
          <w:szCs w:val="28"/>
          <w:lang w:val="kk-KZ"/>
        </w:rPr>
        <w:t>Об утверждении перечня</w:t>
      </w:r>
    </w:p>
    <w:p w14:paraId="1BD2C961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социально-экономических задач</w:t>
      </w:r>
    </w:p>
    <w:p w14:paraId="00845D5E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для формирования предложений</w:t>
      </w:r>
    </w:p>
    <w:p w14:paraId="70FE8B6E" w14:textId="77777777" w:rsidR="00BC0B67" w:rsidRDefault="00BC0B67" w:rsidP="00BC0B67">
      <w:pPr>
        <w:overflowPunct/>
        <w:autoSpaceDE/>
        <w:adjustRightInd/>
        <w:ind w:right="-115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по реализации проектов</w:t>
      </w:r>
    </w:p>
    <w:p w14:paraId="7037E236" w14:textId="71972E10" w:rsidR="00BC0B67" w:rsidRDefault="00BC0B67" w:rsidP="00BC0B67">
      <w:pPr>
        <w:overflowPunct/>
        <w:autoSpaceDE/>
        <w:adjustRightInd/>
        <w:ind w:right="-115"/>
        <w:rPr>
          <w:rFonts w:eastAsia="Calibri"/>
          <w:b/>
          <w:sz w:val="28"/>
          <w:szCs w:val="28"/>
          <w:lang w:val="kk-KZ" w:eastAsia="en-US"/>
        </w:rPr>
      </w:pPr>
      <w:r>
        <w:rPr>
          <w:b/>
          <w:bCs/>
          <w:sz w:val="28"/>
          <w:szCs w:val="28"/>
          <w:lang w:val="kk-KZ"/>
        </w:rPr>
        <w:t>государственно-частного партнерства</w:t>
      </w:r>
      <w:r w:rsidR="00DD19DF">
        <w:rPr>
          <w:b/>
          <w:bCs/>
          <w:sz w:val="28"/>
          <w:szCs w:val="28"/>
          <w:lang w:val="kk-KZ"/>
        </w:rPr>
        <w:t>»</w:t>
      </w:r>
    </w:p>
    <w:p w14:paraId="2AEE2289" w14:textId="77777777" w:rsidR="00BC0B67" w:rsidRDefault="00BC0B67" w:rsidP="00BC0B67">
      <w:pPr>
        <w:overflowPunct/>
        <w:autoSpaceDE/>
        <w:adjustRightInd/>
        <w:ind w:right="-115"/>
        <w:jc w:val="both"/>
        <w:rPr>
          <w:rFonts w:eastAsia="Calibri"/>
          <w:sz w:val="28"/>
          <w:szCs w:val="28"/>
          <w:lang w:val="kk-KZ" w:eastAsia="en-US"/>
        </w:rPr>
      </w:pPr>
    </w:p>
    <w:p w14:paraId="0CAFB16C" w14:textId="77777777" w:rsidR="00BC0B67" w:rsidRDefault="00BC0B67" w:rsidP="00BC0B67">
      <w:pPr>
        <w:overflowPunct/>
        <w:autoSpaceDE/>
        <w:adjustRightInd/>
        <w:ind w:right="-115" w:firstLine="708"/>
        <w:jc w:val="both"/>
        <w:rPr>
          <w:rFonts w:eastAsia="Calibri"/>
          <w:sz w:val="28"/>
          <w:szCs w:val="28"/>
          <w:lang w:val="kk-KZ" w:eastAsia="en-US"/>
        </w:rPr>
      </w:pPr>
    </w:p>
    <w:p w14:paraId="4B3632EF" w14:textId="77777777" w:rsidR="00BC0B67" w:rsidRDefault="00BC0B67" w:rsidP="00BC0B67">
      <w:pPr>
        <w:ind w:right="-115" w:firstLine="705"/>
        <w:jc w:val="both"/>
        <w:rPr>
          <w:b/>
          <w:bCs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В соответствии с законами </w:t>
      </w:r>
      <w:r w:rsidRPr="001574A3">
        <w:rPr>
          <w:sz w:val="28"/>
          <w:szCs w:val="28"/>
          <w:lang w:val="kk-KZ"/>
        </w:rPr>
        <w:t>Республики Казахстан</w:t>
      </w:r>
      <w:r>
        <w:rPr>
          <w:sz w:val="28"/>
          <w:szCs w:val="28"/>
          <w:lang w:val="kk-KZ"/>
        </w:rPr>
        <w:t xml:space="preserve"> «О местном государственном управлении и самоуправлении в Республике Казахстан»,</w:t>
      </w:r>
      <w:r>
        <w:rPr>
          <w:sz w:val="28"/>
          <w:szCs w:val="28"/>
          <w:lang w:val="kk-KZ"/>
        </w:rPr>
        <w:br/>
        <w:t xml:space="preserve">«О государственно-частном партнерстве», акимат Акмолинской области </w:t>
      </w:r>
      <w:r>
        <w:rPr>
          <w:b/>
          <w:bCs/>
          <w:sz w:val="28"/>
          <w:szCs w:val="28"/>
          <w:lang w:val="kk-KZ"/>
        </w:rPr>
        <w:t>ПОСТАНОВЛЯЕТ:</w:t>
      </w:r>
    </w:p>
    <w:p w14:paraId="1BCC460A" w14:textId="2E2F1922" w:rsidR="00DD19DF" w:rsidRPr="00DD19DF" w:rsidRDefault="00BC0B67" w:rsidP="00DD19DF">
      <w:pPr>
        <w:overflowPunct/>
        <w:autoSpaceDE/>
        <w:adjustRightInd/>
        <w:ind w:right="-115"/>
        <w:jc w:val="both"/>
        <w:rPr>
          <w:sz w:val="28"/>
          <w:szCs w:val="28"/>
          <w:lang w:val="kk-KZ"/>
        </w:rPr>
      </w:pPr>
      <w:r w:rsidRPr="00DD19DF">
        <w:rPr>
          <w:sz w:val="28"/>
          <w:szCs w:val="28"/>
          <w:lang w:val="kk-KZ"/>
        </w:rPr>
        <w:t xml:space="preserve">           1.</w:t>
      </w:r>
      <w:r w:rsidR="00DD19DF" w:rsidRPr="00DD19DF">
        <w:rPr>
          <w:sz w:val="28"/>
          <w:szCs w:val="28"/>
          <w:lang w:val="kk-KZ"/>
        </w:rPr>
        <w:t xml:space="preserve"> Внести в постановление акимата Акмолинской области</w:t>
      </w:r>
      <w:r w:rsidR="00DD19DF">
        <w:rPr>
          <w:sz w:val="28"/>
          <w:szCs w:val="28"/>
          <w:lang w:val="kk-KZ"/>
        </w:rPr>
        <w:t xml:space="preserve"> </w:t>
      </w:r>
      <w:r w:rsidR="001C4B7E">
        <w:rPr>
          <w:sz w:val="28"/>
          <w:szCs w:val="28"/>
          <w:lang w:val="kk-KZ"/>
        </w:rPr>
        <w:t xml:space="preserve">                                  </w:t>
      </w:r>
      <w:r w:rsidR="00DD19DF" w:rsidRPr="00DD19DF">
        <w:rPr>
          <w:sz w:val="28"/>
          <w:szCs w:val="28"/>
          <w:lang w:val="kk-KZ"/>
        </w:rPr>
        <w:t>«Об утверждении перечня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социально-экономических задач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для формирования предложений</w:t>
      </w:r>
      <w:r w:rsidR="00DD19DF">
        <w:rPr>
          <w:sz w:val="28"/>
          <w:szCs w:val="28"/>
          <w:lang w:val="kk-KZ"/>
        </w:rPr>
        <w:t xml:space="preserve"> </w:t>
      </w:r>
      <w:r w:rsidR="00DD19DF" w:rsidRPr="00DD19DF">
        <w:rPr>
          <w:sz w:val="28"/>
          <w:szCs w:val="28"/>
          <w:lang w:val="kk-KZ"/>
        </w:rPr>
        <w:t>по реализации проектов государственно-частного партнерства»</w:t>
      </w:r>
      <w:r w:rsidR="00DD19DF">
        <w:rPr>
          <w:sz w:val="28"/>
          <w:szCs w:val="28"/>
          <w:lang w:val="kk-KZ"/>
        </w:rPr>
        <w:t xml:space="preserve"> </w:t>
      </w:r>
      <w:r w:rsidR="00650393">
        <w:rPr>
          <w:sz w:val="28"/>
          <w:szCs w:val="28"/>
          <w:lang w:val="kk-KZ"/>
        </w:rPr>
        <w:t xml:space="preserve">              </w:t>
      </w:r>
      <w:r w:rsidR="005060E1" w:rsidRPr="00DD19DF">
        <w:rPr>
          <w:sz w:val="28"/>
          <w:szCs w:val="28"/>
          <w:lang w:val="kk-KZ"/>
        </w:rPr>
        <w:t>от 30 января 2025 года №А-1/45</w:t>
      </w:r>
      <w:r w:rsidR="005060E1">
        <w:rPr>
          <w:sz w:val="28"/>
          <w:szCs w:val="28"/>
          <w:lang w:val="kk-KZ"/>
        </w:rPr>
        <w:t xml:space="preserve"> </w:t>
      </w:r>
      <w:r w:rsidR="00DD19DF">
        <w:rPr>
          <w:sz w:val="28"/>
          <w:szCs w:val="28"/>
          <w:lang w:val="kk-KZ"/>
        </w:rPr>
        <w:t>следующ</w:t>
      </w:r>
      <w:r w:rsidR="004B716A">
        <w:rPr>
          <w:sz w:val="28"/>
          <w:szCs w:val="28"/>
          <w:lang w:val="kk-KZ"/>
        </w:rPr>
        <w:t>е</w:t>
      </w:r>
      <w:r w:rsidR="00DD19DF">
        <w:rPr>
          <w:sz w:val="28"/>
          <w:szCs w:val="28"/>
          <w:lang w:val="kk-KZ"/>
        </w:rPr>
        <w:t xml:space="preserve">е </w:t>
      </w:r>
      <w:r w:rsidR="005060E1">
        <w:rPr>
          <w:sz w:val="28"/>
          <w:szCs w:val="28"/>
          <w:lang w:val="kk-KZ"/>
        </w:rPr>
        <w:t>дополнение</w:t>
      </w:r>
      <w:r w:rsidR="00DD19DF">
        <w:rPr>
          <w:sz w:val="28"/>
          <w:szCs w:val="28"/>
          <w:lang w:val="kk-KZ"/>
        </w:rPr>
        <w:t>:</w:t>
      </w:r>
    </w:p>
    <w:p w14:paraId="0DB8EB51" w14:textId="4F6480C7" w:rsidR="00AB09E1" w:rsidRDefault="00DD19DF" w:rsidP="00AB09E1">
      <w:pPr>
        <w:ind w:right="-11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="001C4B7E">
        <w:rPr>
          <w:sz w:val="28"/>
          <w:szCs w:val="28"/>
          <w:lang w:val="kk-KZ"/>
        </w:rPr>
        <w:t xml:space="preserve"> П</w:t>
      </w:r>
      <w:r w:rsidR="008B7B32">
        <w:rPr>
          <w:sz w:val="28"/>
          <w:szCs w:val="28"/>
          <w:lang w:val="kk-KZ"/>
        </w:rPr>
        <w:t xml:space="preserve">риложение к </w:t>
      </w:r>
      <w:r w:rsidR="005060E1">
        <w:rPr>
          <w:sz w:val="28"/>
          <w:szCs w:val="28"/>
          <w:lang w:val="kk-KZ"/>
        </w:rPr>
        <w:t>указ</w:t>
      </w:r>
      <w:r w:rsidR="001C4B7E">
        <w:rPr>
          <w:sz w:val="28"/>
          <w:szCs w:val="28"/>
          <w:lang w:val="kk-KZ"/>
        </w:rPr>
        <w:t>ыв</w:t>
      </w:r>
      <w:r w:rsidR="005060E1">
        <w:rPr>
          <w:sz w:val="28"/>
          <w:szCs w:val="28"/>
          <w:lang w:val="kk-KZ"/>
        </w:rPr>
        <w:t xml:space="preserve">аемому </w:t>
      </w:r>
      <w:r w:rsidR="008B7B32">
        <w:rPr>
          <w:sz w:val="28"/>
          <w:szCs w:val="28"/>
          <w:lang w:val="kk-KZ"/>
        </w:rPr>
        <w:t>постановлению</w:t>
      </w:r>
      <w:r w:rsidR="005060E1">
        <w:rPr>
          <w:sz w:val="28"/>
          <w:szCs w:val="28"/>
          <w:lang w:val="kk-KZ"/>
        </w:rPr>
        <w:t xml:space="preserve"> дополнить</w:t>
      </w:r>
      <w:r w:rsidR="008B7B32">
        <w:rPr>
          <w:sz w:val="28"/>
          <w:szCs w:val="28"/>
          <w:lang w:val="kk-KZ"/>
        </w:rPr>
        <w:t xml:space="preserve"> пунктом </w:t>
      </w:r>
      <w:r w:rsidR="001C4B7E">
        <w:rPr>
          <w:sz w:val="28"/>
          <w:szCs w:val="28"/>
          <w:lang w:val="kk-KZ"/>
        </w:rPr>
        <w:t xml:space="preserve">                     </w:t>
      </w:r>
      <w:r w:rsidR="008B7B32">
        <w:rPr>
          <w:sz w:val="28"/>
          <w:szCs w:val="28"/>
          <w:lang w:val="kk-KZ"/>
        </w:rPr>
        <w:t>14 следующего содержания</w:t>
      </w:r>
      <w:r w:rsidR="00E10515">
        <w:rPr>
          <w:sz w:val="28"/>
          <w:szCs w:val="28"/>
          <w:lang w:val="kk-KZ"/>
        </w:rPr>
        <w:t>:</w:t>
      </w:r>
    </w:p>
    <w:p w14:paraId="211D4EC7" w14:textId="1D0FC313" w:rsidR="00AB09E1" w:rsidRPr="00AB09E1" w:rsidRDefault="003A4EE5" w:rsidP="00AB09E1">
      <w:pPr>
        <w:ind w:right="-115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="00AB09E1" w:rsidRPr="0069322B">
        <w:rPr>
          <w:sz w:val="28"/>
          <w:szCs w:val="28"/>
        </w:rPr>
        <w:t>«</w:t>
      </w:r>
      <w:r w:rsidR="005060E1">
        <w:rPr>
          <w:sz w:val="28"/>
          <w:szCs w:val="28"/>
        </w:rPr>
        <w:t xml:space="preserve">14. </w:t>
      </w:r>
      <w:r w:rsidR="00AB09E1" w:rsidRPr="0069322B">
        <w:rPr>
          <w:sz w:val="28"/>
          <w:szCs w:val="28"/>
        </w:rPr>
        <w:t>Реализация проектов цифровой трансформации с применением интеллектуальных решений и цифровых технологий в приоритетных отраслях региона (безопасность,</w:t>
      </w:r>
      <w:r w:rsidR="005060E1">
        <w:rPr>
          <w:sz w:val="28"/>
          <w:szCs w:val="28"/>
        </w:rPr>
        <w:t xml:space="preserve"> жилищно-коммунальное хозяйство</w:t>
      </w:r>
      <w:r w:rsidR="00AB09E1" w:rsidRPr="0069322B">
        <w:rPr>
          <w:sz w:val="28"/>
          <w:szCs w:val="28"/>
        </w:rPr>
        <w:t>, транспорт, образование, здравоохранение) на основе механизмов государственно-частного партнёрства»</w:t>
      </w:r>
      <w:r w:rsidR="00AB09E1">
        <w:rPr>
          <w:sz w:val="28"/>
          <w:szCs w:val="28"/>
        </w:rPr>
        <w:t>.</w:t>
      </w:r>
    </w:p>
    <w:p w14:paraId="2449E6AA" w14:textId="4D961517" w:rsidR="00AB09E1" w:rsidRDefault="00AB09E1" w:rsidP="00811931">
      <w:pPr>
        <w:tabs>
          <w:tab w:val="left" w:pos="0"/>
          <w:tab w:val="left" w:pos="709"/>
          <w:tab w:val="left" w:pos="851"/>
          <w:tab w:val="left" w:pos="1134"/>
        </w:tabs>
        <w:ind w:right="-115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      </w:t>
      </w:r>
      <w:r w:rsidR="002936C3">
        <w:rPr>
          <w:sz w:val="28"/>
          <w:szCs w:val="28"/>
          <w:lang w:val="kk-KZ"/>
        </w:rPr>
        <w:t>2</w:t>
      </w:r>
      <w:r w:rsidR="00BC0B67">
        <w:rPr>
          <w:sz w:val="28"/>
          <w:szCs w:val="28"/>
          <w:lang w:val="kk-KZ"/>
        </w:rPr>
        <w:t>. Настоящее постановление вводится в действие со дня его подписания.</w:t>
      </w:r>
    </w:p>
    <w:p w14:paraId="11B3F956" w14:textId="77777777" w:rsidR="00811931" w:rsidRPr="00811931" w:rsidRDefault="00811931" w:rsidP="00811931">
      <w:pPr>
        <w:tabs>
          <w:tab w:val="left" w:pos="0"/>
          <w:tab w:val="left" w:pos="709"/>
          <w:tab w:val="left" w:pos="851"/>
          <w:tab w:val="left" w:pos="1134"/>
        </w:tabs>
        <w:ind w:right="-115"/>
        <w:jc w:val="both"/>
        <w:rPr>
          <w:sz w:val="28"/>
          <w:szCs w:val="28"/>
          <w:lang w:val="kk-KZ"/>
        </w:rPr>
      </w:pPr>
    </w:p>
    <w:tbl>
      <w:tblPr>
        <w:tblW w:w="98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8"/>
        <w:gridCol w:w="3375"/>
        <w:gridCol w:w="2499"/>
      </w:tblGrid>
      <w:tr w:rsidR="00811931" w:rsidRPr="00CE75C9" w14:paraId="51438F16" w14:textId="77777777" w:rsidTr="0031082E">
        <w:trPr>
          <w:trHeight w:val="1600"/>
        </w:trPr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0CBAD" w14:textId="77777777" w:rsidR="00811931" w:rsidRPr="00CE75C9" w:rsidRDefault="00811931" w:rsidP="0031082E">
            <w:pPr>
              <w:tabs>
                <w:tab w:val="left" w:pos="709"/>
              </w:tabs>
              <w:jc w:val="both"/>
              <w:rPr>
                <w:rFonts w:eastAsia="Calibri"/>
                <w:b/>
                <w:sz w:val="28"/>
                <w:szCs w:val="28"/>
                <w:lang w:val="kk-KZ"/>
              </w:rPr>
            </w:pPr>
          </w:p>
          <w:p w14:paraId="6A529173" w14:textId="77777777" w:rsidR="00811931" w:rsidRPr="00CE75C9" w:rsidRDefault="00811931" w:rsidP="0031082E">
            <w:pPr>
              <w:tabs>
                <w:tab w:val="left" w:pos="709"/>
              </w:tabs>
              <w:jc w:val="both"/>
              <w:rPr>
                <w:rFonts w:eastAsia="Calibri"/>
                <w:b/>
                <w:sz w:val="28"/>
                <w:szCs w:val="28"/>
                <w:lang w:val="kk-KZ"/>
              </w:rPr>
            </w:pPr>
            <w:r w:rsidRPr="00CE75C9">
              <w:rPr>
                <w:rFonts w:eastAsia="Calibri"/>
                <w:b/>
                <w:sz w:val="28"/>
                <w:szCs w:val="28"/>
                <w:lang w:val="kk-KZ"/>
              </w:rPr>
              <w:t>Исполняющий обязанности</w:t>
            </w:r>
          </w:p>
          <w:p w14:paraId="7CA2CE4D" w14:textId="77777777" w:rsidR="00811931" w:rsidRPr="00CE75C9" w:rsidRDefault="00811931" w:rsidP="0031082E">
            <w:pPr>
              <w:tabs>
                <w:tab w:val="left" w:pos="709"/>
              </w:tabs>
              <w:jc w:val="both"/>
              <w:rPr>
                <w:rFonts w:eastAsia="Calibri"/>
                <w:b/>
                <w:sz w:val="28"/>
                <w:szCs w:val="28"/>
                <w:lang w:val="kk-KZ"/>
              </w:rPr>
            </w:pPr>
            <w:r w:rsidRPr="00CE75C9">
              <w:rPr>
                <w:rFonts w:eastAsia="Calibri"/>
                <w:b/>
                <w:sz w:val="28"/>
                <w:szCs w:val="28"/>
                <w:lang w:val="kk-KZ"/>
              </w:rPr>
              <w:t xml:space="preserve">акима области              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D164E6" w14:textId="77777777" w:rsidR="00811931" w:rsidRPr="009B657A" w:rsidRDefault="00811931" w:rsidP="0031082E">
            <w:pPr>
              <w:jc w:val="center"/>
              <w:rPr>
                <w:rFonts w:eastAsia="Calibri"/>
                <w:b/>
                <w:noProof/>
                <w:sz w:val="28"/>
                <w:szCs w:val="28"/>
              </w:rPr>
            </w:pPr>
            <w:r w:rsidRPr="009B657A">
              <w:rPr>
                <w:rFonts w:eastAsia="Calibri"/>
                <w:b/>
                <w:noProof/>
                <w:sz w:val="28"/>
                <w:szCs w:val="28"/>
              </w:rPr>
              <w:drawing>
                <wp:inline distT="0" distB="0" distL="0" distR="0" wp14:anchorId="27D53083" wp14:editId="38B2CC2F">
                  <wp:extent cx="1323975" cy="1190625"/>
                  <wp:effectExtent l="0" t="0" r="9525" b="9525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88805" w14:textId="77777777" w:rsidR="00811931" w:rsidRPr="00CE75C9" w:rsidRDefault="00811931" w:rsidP="0031082E">
            <w:pPr>
              <w:rPr>
                <w:rFonts w:eastAsia="Calibri"/>
                <w:b/>
                <w:sz w:val="28"/>
                <w:szCs w:val="28"/>
                <w:lang w:val="kk-KZ"/>
              </w:rPr>
            </w:pPr>
            <w:r w:rsidRPr="00CE75C9">
              <w:rPr>
                <w:rFonts w:eastAsia="Calibri"/>
                <w:b/>
                <w:sz w:val="28"/>
                <w:szCs w:val="28"/>
                <w:lang w:val="kk-KZ"/>
              </w:rPr>
              <w:t xml:space="preserve">       </w:t>
            </w:r>
          </w:p>
          <w:p w14:paraId="4027180F" w14:textId="77777777" w:rsidR="00811931" w:rsidRPr="00CE75C9" w:rsidRDefault="00811931" w:rsidP="0031082E">
            <w:pPr>
              <w:rPr>
                <w:rFonts w:eastAsia="Calibri"/>
                <w:b/>
                <w:sz w:val="28"/>
                <w:szCs w:val="28"/>
                <w:lang w:val="kk-KZ"/>
              </w:rPr>
            </w:pPr>
          </w:p>
          <w:p w14:paraId="36D2D509" w14:textId="77777777" w:rsidR="00811931" w:rsidRPr="00CE75C9" w:rsidRDefault="00811931" w:rsidP="0031082E">
            <w:pPr>
              <w:rPr>
                <w:rFonts w:eastAsia="Calibri"/>
                <w:b/>
                <w:sz w:val="28"/>
                <w:szCs w:val="28"/>
                <w:lang w:val="kk-KZ"/>
              </w:rPr>
            </w:pPr>
            <w:r>
              <w:rPr>
                <w:rFonts w:eastAsia="Calibri"/>
                <w:b/>
                <w:sz w:val="28"/>
                <w:szCs w:val="28"/>
                <w:lang w:val="kk-KZ"/>
              </w:rPr>
              <w:t xml:space="preserve">  Е</w:t>
            </w:r>
            <w:r w:rsidRPr="00E60208">
              <w:rPr>
                <w:rFonts w:eastAsia="Calibri"/>
                <w:b/>
                <w:sz w:val="28"/>
                <w:szCs w:val="28"/>
                <w:lang w:val="kk-KZ"/>
              </w:rPr>
              <w:t xml:space="preserve">. </w:t>
            </w:r>
            <w:r>
              <w:rPr>
                <w:rFonts w:eastAsia="Calibri"/>
                <w:b/>
                <w:sz w:val="28"/>
                <w:szCs w:val="28"/>
                <w:lang w:val="kk-KZ"/>
              </w:rPr>
              <w:t>Рамазанов</w:t>
            </w:r>
          </w:p>
        </w:tc>
      </w:tr>
    </w:tbl>
    <w:p w14:paraId="4EB42213" w14:textId="38A6881E" w:rsidR="00AB09E1" w:rsidRPr="00AB09E1" w:rsidRDefault="00AB09E1" w:rsidP="00811931">
      <w:pPr>
        <w:rPr>
          <w:b/>
          <w:bCs/>
          <w:sz w:val="28"/>
          <w:szCs w:val="28"/>
          <w:lang w:val="kk-KZ"/>
        </w:rPr>
      </w:pPr>
    </w:p>
    <w:sectPr w:rsidR="00AB09E1" w:rsidRPr="00AB09E1" w:rsidSect="00811931">
      <w:pgSz w:w="11906" w:h="16838"/>
      <w:pgMar w:top="1134" w:right="851" w:bottom="0" w:left="1418" w:header="709" w:footer="709" w:gutter="0"/>
      <w:cols w:space="708"/>
      <w:docGrid w:linePitch="360"/>
      <w:headerReference w:type="default" r:id="rId99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B6E" w:rsidRDefault="00C21B6E" w:rsidP="00FB1918">
      <w:pPr>
        <w:spacing w:after="0" w:line="240" w:lineRule="auto"/>
      </w:pPr>
      <w:r>
        <w:separator/>
      </w:r>
    </w:p>
  </w:endnote>
  <w:endnote w:type="continuationSeparator" w:id="0">
    <w:p w:rsidR="00C21B6E" w:rsidRDefault="00C21B6E" w:rsidP="00FB1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B6E" w:rsidRDefault="00C21B6E" w:rsidP="00FB1918">
      <w:pPr>
        <w:spacing w:after="0" w:line="240" w:lineRule="auto"/>
      </w:pPr>
      <w:r>
        <w:separator/>
      </w:r>
    </w:p>
  </w:footnote>
  <w:footnote w:type="continuationSeparator" w:id="0">
    <w:p w:rsidR="00C21B6E" w:rsidRDefault="00C21B6E" w:rsidP="00FB1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1C"/>
    <w:rsid w:val="001069F8"/>
    <w:rsid w:val="001A7DD7"/>
    <w:rsid w:val="001C4B7E"/>
    <w:rsid w:val="002936C3"/>
    <w:rsid w:val="003A4EE5"/>
    <w:rsid w:val="004B716A"/>
    <w:rsid w:val="005060E1"/>
    <w:rsid w:val="00650393"/>
    <w:rsid w:val="00811931"/>
    <w:rsid w:val="008B7B32"/>
    <w:rsid w:val="00AB09E1"/>
    <w:rsid w:val="00BC0B67"/>
    <w:rsid w:val="00DD19DF"/>
    <w:rsid w:val="00E10515"/>
    <w:rsid w:val="00F1231C"/>
    <w:rsid w:val="00F92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C83A7"/>
  <w15:chartTrackingRefBased/>
  <w15:docId w15:val="{E31FE957-B1DF-43FA-92C7-BD7E29A22FF5}"/>
  <w:endnotePr>
    <w:endnote w:id="-1"/>
    <w:endnote w:id="0"/>
  </w:endnotePr>
  <w:footnotePr>
    <w:footnote w:id="-1"/>
    <w:footnote w:id="0"/>
  </w:footnotePr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B67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бя,мелкий,норма,No Spacing1,мой рабочий,МОЙ СТИЛЬ,Айгерим,свой,14 TNR,Без интервала11,Без интеБез интервала,No Spacing11,Без интервала111,Елжан,для приказов,ТекстОтчета,СНОСКИ,Алия,No Spacing,исполнитель,без интервала,Без интервала2"/>
    <w:link w:val="a4"/>
    <w:uiPriority w:val="1"/>
    <w:qFormat/>
    <w:rsid w:val="00AB09E1"/>
    <w:pPr>
      <w:spacing w:after="0" w:line="240" w:lineRule="auto"/>
    </w:pPr>
  </w:style>
  <w:style w:type="character" w:customStyle="1" w:styleId="a4">
    <w:name w:val="Без интервала Знак"/>
    <w:aliases w:val="Обя Знак,мелкий Знак,норма Знак,No Spacing1 Знак,мой рабочий Знак,МОЙ СТИЛЬ Знак,Айгерим Знак,свой Знак,14 TNR Знак,Без интервала11 Знак,Без интеБез интервала Знак,No Spacing11 Знак,Без интервала111 Знак,Елжан Знак,для приказов Знак"/>
    <w:link w:val="a3"/>
    <w:uiPriority w:val="1"/>
    <w:locked/>
    <w:rsid w:val="00AB0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99" Type="http://schemas.openxmlformats.org/officeDocument/2006/relationships/endnotes" Target="endnotes.xml"/><Relationship Id="rId998" Type="http://schemas.openxmlformats.org/officeDocument/2006/relationships/footnotes" Target="footnotes.xml"/><Relationship Id="rId997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12</cp:revision>
  <cp:lastPrinted>2025-08-19T05:51:00Z</cp:lastPrinted>
  <dcterms:created xsi:type="dcterms:W3CDTF">2025-08-11T10:53:00Z</dcterms:created>
  <dcterms:modified xsi:type="dcterms:W3CDTF">2025-08-19T08:05:00Z</dcterms:modified>
</cp:coreProperties>
</file>